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A9" w:rsidRDefault="001D04A9" w:rsidP="001D04A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1D04A9" w:rsidRDefault="001D04A9" w:rsidP="001D04A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1D04A9" w:rsidRDefault="001D04A9" w:rsidP="001D04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/>
          <w:b/>
          <w:sz w:val="24"/>
          <w:szCs w:val="24"/>
        </w:rPr>
        <w:t>» и школьного этапа конкурса «Педагог года»</w:t>
      </w:r>
    </w:p>
    <w:p w:rsidR="001D04A9" w:rsidRDefault="001D04A9" w:rsidP="001D04A9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Theme="minorHAnsi" w:hAnsiTheme="minorHAnsi" w:cstheme="minorBidi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>огласно плану работы школы в разделе «Внутренняя система оцен</w:t>
      </w:r>
      <w:r w:rsidR="000E20C4">
        <w:rPr>
          <w:rFonts w:ascii="Times New Roman" w:hAnsi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истории в 10 классе.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1D04A9" w:rsidRDefault="001D04A9" w:rsidP="001D04A9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учителя.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Рассматриваемые вопросы: 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1D04A9" w:rsidRDefault="001D04A9" w:rsidP="001D04A9">
      <w:pPr>
        <w:shd w:val="clear" w:color="auto" w:fill="FFFFFF"/>
        <w:spacing w:after="0" w:line="240" w:lineRule="auto"/>
        <w:ind w:firstLine="567"/>
        <w:jc w:val="both"/>
        <w:rPr>
          <w:rFonts w:asciiTheme="minorHAnsi" w:eastAsia="Times New Roman" w:hAnsiTheme="minorHAnsi"/>
          <w:b/>
          <w:color w:val="000000"/>
          <w:lang w:eastAsia="ru-RU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9731F0" w:rsidRDefault="009731F0" w:rsidP="00E35535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  <w:b/>
        </w:rPr>
        <w:t>Учитель</w:t>
      </w:r>
      <w:r>
        <w:rPr>
          <w:rStyle w:val="normaltextrun"/>
        </w:rPr>
        <w:t xml:space="preserve">: </w:t>
      </w:r>
      <w:proofErr w:type="spellStart"/>
      <w:r w:rsidR="001D04A9">
        <w:rPr>
          <w:rStyle w:val="spellingerror"/>
        </w:rPr>
        <w:t>Химочкина</w:t>
      </w:r>
      <w:proofErr w:type="spellEnd"/>
      <w:r w:rsidR="001D04A9">
        <w:rPr>
          <w:rStyle w:val="spellingerror"/>
        </w:rPr>
        <w:t xml:space="preserve"> Татьяна Ивановна</w:t>
      </w:r>
    </w:p>
    <w:p w:rsidR="009731F0" w:rsidRDefault="009731F0" w:rsidP="00E35535">
      <w:pPr>
        <w:pStyle w:val="paragraph"/>
        <w:jc w:val="both"/>
        <w:textAlignment w:val="baseline"/>
      </w:pPr>
      <w:r>
        <w:rPr>
          <w:b/>
        </w:rPr>
        <w:t>Дата проведения:</w:t>
      </w:r>
      <w:r w:rsidR="000E20C4">
        <w:t xml:space="preserve"> 30.11.2022</w:t>
      </w:r>
      <w:bookmarkStart w:id="0" w:name="_GoBack"/>
      <w:bookmarkEnd w:id="0"/>
      <w:r>
        <w:t xml:space="preserve"> год</w:t>
      </w:r>
    </w:p>
    <w:p w:rsidR="009731F0" w:rsidRDefault="009731F0" w:rsidP="00E35535">
      <w:pPr>
        <w:pStyle w:val="paragraph"/>
        <w:jc w:val="both"/>
        <w:textAlignment w:val="baseline"/>
      </w:pPr>
      <w:r>
        <w:rPr>
          <w:b/>
        </w:rPr>
        <w:t>Место проведения</w:t>
      </w:r>
      <w:r>
        <w:t>: кабинет истории</w:t>
      </w:r>
      <w:r w:rsidR="00E35535">
        <w:t xml:space="preserve"> и обществознания</w:t>
      </w:r>
    </w:p>
    <w:p w:rsidR="009731F0" w:rsidRDefault="009731F0" w:rsidP="00E35535">
      <w:pPr>
        <w:pStyle w:val="a3"/>
        <w:jc w:val="both"/>
      </w:pPr>
      <w:r>
        <w:rPr>
          <w:b/>
        </w:rPr>
        <w:t>В классе по списку</w:t>
      </w:r>
      <w:r w:rsidR="00CD5DA2">
        <w:t>: 7</w:t>
      </w:r>
      <w:r>
        <w:t xml:space="preserve"> учащихся</w:t>
      </w:r>
    </w:p>
    <w:p w:rsidR="009731F0" w:rsidRDefault="009731F0" w:rsidP="00E35535">
      <w:pPr>
        <w:pStyle w:val="a3"/>
        <w:jc w:val="both"/>
      </w:pPr>
      <w:r>
        <w:rPr>
          <w:b/>
        </w:rPr>
        <w:t>Присутствовало</w:t>
      </w:r>
      <w:r w:rsidR="00CD5DA2">
        <w:t>: 7</w:t>
      </w:r>
    </w:p>
    <w:p w:rsidR="00E92028" w:rsidRDefault="009731F0" w:rsidP="00E35535">
      <w:pPr>
        <w:pStyle w:val="a3"/>
        <w:jc w:val="both"/>
      </w:pPr>
      <w:r>
        <w:rPr>
          <w:b/>
        </w:rPr>
        <w:t>Тип урока</w:t>
      </w:r>
      <w:r>
        <w:t xml:space="preserve">: </w:t>
      </w:r>
      <w:r w:rsidR="00D046BF" w:rsidRPr="00704E62">
        <w:t>урок формирования</w:t>
      </w:r>
      <w:r w:rsidR="00E92028">
        <w:t xml:space="preserve"> новых знаний, навыков и умений.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</w:t>
      </w:r>
      <w:r>
        <w:rPr>
          <w:rFonts w:ascii="Times New Roman" w:hAnsi="Times New Roman"/>
          <w:sz w:val="24"/>
          <w:szCs w:val="24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E92028" w:rsidRDefault="00E92028" w:rsidP="00E920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9731F0" w:rsidRPr="003217CE" w:rsidRDefault="00E92028" w:rsidP="003217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1D04A9" w:rsidRDefault="001D04A9" w:rsidP="001D04A9">
      <w:pPr>
        <w:pStyle w:val="a3"/>
        <w:jc w:val="both"/>
      </w:pPr>
      <w:r>
        <w:rPr>
          <w:b/>
        </w:rPr>
        <w:t>Тема урока:</w:t>
      </w:r>
      <w:r>
        <w:t xml:space="preserve"> «Индустриализация и коллективизация в СССР»</w:t>
      </w:r>
    </w:p>
    <w:p w:rsidR="00CD5DA2" w:rsidRPr="001A049D" w:rsidRDefault="00CD5DA2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049D">
        <w:rPr>
          <w:rFonts w:ascii="Times New Roman" w:hAnsi="Times New Roman"/>
          <w:b/>
          <w:bCs/>
          <w:iCs/>
          <w:sz w:val="24"/>
          <w:szCs w:val="24"/>
        </w:rPr>
        <w:t xml:space="preserve">Оборудование: </w:t>
      </w:r>
      <w:r w:rsidR="00D046BF"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 проектор, экран, през</w:t>
      </w:r>
      <w:r w:rsid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ентация, раздаточный материал (таблицы, документы с вопросами).</w:t>
      </w:r>
    </w:p>
    <w:p w:rsidR="00E35535" w:rsidRPr="001A049D" w:rsidRDefault="009731F0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049D">
        <w:rPr>
          <w:rStyle w:val="normaltextrun"/>
          <w:rFonts w:ascii="Times New Roman" w:hAnsi="Times New Roman"/>
          <w:b/>
          <w:sz w:val="24"/>
          <w:szCs w:val="24"/>
        </w:rPr>
        <w:t>Цели урока:</w:t>
      </w:r>
      <w:r w:rsidRPr="001A049D"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:rsidR="00E35535" w:rsidRPr="001A049D" w:rsidRDefault="00E35535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изучить основные направления развития экономики СССР в 30 годы 20 века и его итоги;</w:t>
      </w:r>
    </w:p>
    <w:p w:rsidR="00E35535" w:rsidRPr="001A049D" w:rsidRDefault="00E35535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умения самостоятельного анализа, сравнения исторического материала, представленного в различных </w:t>
      </w:r>
      <w:proofErr w:type="gramStart"/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источниках( сравнивать</w:t>
      </w:r>
      <w:proofErr w:type="gramEnd"/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пути развития СССР в данный период, выделять цели и средства модернизации экономики, подводить итоги развития)</w:t>
      </w:r>
    </w:p>
    <w:p w:rsidR="00E35535" w:rsidRPr="001A049D" w:rsidRDefault="00E35535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оценку историческим событиям, п</w:t>
      </w:r>
      <w:r w:rsidR="00704E62"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роводить исторические параллели.</w:t>
      </w:r>
    </w:p>
    <w:p w:rsidR="009223F0" w:rsidRPr="001A049D" w:rsidRDefault="00704E62" w:rsidP="001A04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протяжении всего уро</w:t>
      </w:r>
      <w:r w:rsidR="001D685E"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учащиеся работали в группах «</w:t>
      </w:r>
      <w:r w:rsidRPr="001A04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А» и «Б».</w:t>
      </w:r>
    </w:p>
    <w:p w:rsidR="00E804B4" w:rsidRPr="001A049D" w:rsidRDefault="009974C9" w:rsidP="00507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804B4" w:rsidRPr="001A049D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этап прошел оперативно и организованно: учитель и учащиеся</w:t>
      </w:r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стоя </w:t>
      </w:r>
      <w:r w:rsidR="00E804B4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приветствовали</w:t>
      </w:r>
      <w:proofErr w:type="gramEnd"/>
      <w:r w:rsidR="00E804B4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 друга, кабинет готов к уроку, учебные принадлежности - учебник, тетрадь, </w:t>
      </w:r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рабочие листы, ручка на столе, </w:t>
      </w:r>
      <w:r w:rsidR="00E804B4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внешний вид</w:t>
      </w:r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04B4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в форме учащихся лицея. Внимание учащихся обращено на учителя и урок.</w:t>
      </w:r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49D" w:rsidRPr="001A049D">
        <w:rPr>
          <w:rFonts w:ascii="Times New Roman" w:hAnsi="Times New Roman"/>
          <w:sz w:val="24"/>
          <w:szCs w:val="24"/>
        </w:rPr>
        <w:t>Учитель требователен, сдержан, собран к уроку.</w:t>
      </w:r>
      <w:r w:rsidR="001A049D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49D"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 w:rsidR="001A049D">
        <w:rPr>
          <w:rFonts w:ascii="Times New Roman" w:eastAsia="Times New Roman" w:hAnsi="Times New Roman"/>
          <w:sz w:val="24"/>
          <w:szCs w:val="24"/>
          <w:lang w:eastAsia="ru-RU"/>
        </w:rPr>
        <w:t>урока давалась</w:t>
      </w:r>
      <w:r w:rsidR="001A049D"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формулировке учителем цели, оценки значимости для учащихся нового учебного материала; важности проблемы в жизни современного общества. Учите</w:t>
      </w:r>
      <w:r w:rsidR="00507582">
        <w:rPr>
          <w:rFonts w:ascii="Times New Roman" w:eastAsia="Times New Roman" w:hAnsi="Times New Roman"/>
          <w:sz w:val="24"/>
          <w:szCs w:val="24"/>
          <w:lang w:eastAsia="ru-RU"/>
        </w:rPr>
        <w:t>ль четко и однозначно определила цель урока, показала</w:t>
      </w:r>
      <w:r w:rsidR="001A049D"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учащимся чему они должны научиться в ходе урока.</w:t>
      </w:r>
    </w:p>
    <w:p w:rsidR="009223F0" w:rsidRPr="001A049D" w:rsidRDefault="009223F0" w:rsidP="001A049D">
      <w:pPr>
        <w:pStyle w:val="a3"/>
        <w:ind w:firstLine="567"/>
        <w:jc w:val="both"/>
      </w:pPr>
      <w:r w:rsidRPr="001A049D">
        <w:t>Специфика урока заключается в том, что новая тема содержит большой фактический материал.</w:t>
      </w:r>
      <w:r w:rsidR="00AA52F2" w:rsidRPr="001A049D">
        <w:t xml:space="preserve"> </w:t>
      </w:r>
      <w:r w:rsidR="001A049D">
        <w:t xml:space="preserve"> </w:t>
      </w:r>
      <w:r w:rsidR="001D685E" w:rsidRPr="001A049D">
        <w:t xml:space="preserve">Урок </w:t>
      </w:r>
      <w:proofErr w:type="gramStart"/>
      <w:r w:rsidR="001D685E" w:rsidRPr="001A049D">
        <w:t xml:space="preserve">проведен </w:t>
      </w:r>
      <w:r w:rsidRPr="001A049D">
        <w:t xml:space="preserve"> в</w:t>
      </w:r>
      <w:proofErr w:type="gramEnd"/>
      <w:r w:rsidRPr="001A049D">
        <w:t xml:space="preserve"> соответствии с требованиями программы, с учетом возрастных особенностей учащихся и психологических основ процесса усвоения новых знаний.</w:t>
      </w:r>
      <w:r w:rsidR="001A049D">
        <w:t xml:space="preserve"> </w:t>
      </w:r>
      <w:r w:rsidRPr="001A049D">
        <w:t xml:space="preserve">На уроке применялись различные формы и методы учебной деятельности: эмоциональное вступительное </w:t>
      </w:r>
      <w:r w:rsidRPr="001A049D">
        <w:lastRenderedPageBreak/>
        <w:t xml:space="preserve">слово учителя, эвристическая беседа, мультимедийная демонстрация, анализ, синтез, заполнение по ходу урока таблицы, анализ таблицы, </w:t>
      </w:r>
      <w:r w:rsidR="00D2152A" w:rsidRPr="001A049D">
        <w:t xml:space="preserve">работа в рабочих листах, работа с первоисточниками, </w:t>
      </w:r>
      <w:r w:rsidRPr="001A049D">
        <w:t>проблемное изложение вопросов, индивидуальная работа</w:t>
      </w:r>
      <w:r w:rsidR="001D685E" w:rsidRPr="001A049D">
        <w:t xml:space="preserve"> и работа в группах</w:t>
      </w:r>
      <w:r w:rsidRPr="001A049D">
        <w:t>, работа с текстом, фронтальная беседа.</w:t>
      </w:r>
      <w:r w:rsidR="001A049D">
        <w:t xml:space="preserve"> </w:t>
      </w:r>
      <w:r w:rsidRPr="001A049D">
        <w:t>Принципы, соблюдаемые в деятельности учителя и учащихся: сотрудничество, соучастие, наглядность, доступность.</w:t>
      </w:r>
    </w:p>
    <w:p w:rsidR="009223F0" w:rsidRPr="001A049D" w:rsidRDefault="009223F0" w:rsidP="001A049D">
      <w:pPr>
        <w:pStyle w:val="a3"/>
        <w:ind w:firstLine="567"/>
        <w:jc w:val="both"/>
      </w:pPr>
      <w:r w:rsidRPr="001A049D">
        <w:t xml:space="preserve">На уроке использовалась интерактивная доска, на которой были представлены задания по проверке домашнего задания развивающего характера, была проведена проверка </w:t>
      </w:r>
      <w:r w:rsidR="001A049D">
        <w:t xml:space="preserve">правильности выполнения заданий. </w:t>
      </w:r>
      <w:r w:rsidRPr="001A049D">
        <w:t>Был представлен наглядный материал по теме.</w:t>
      </w:r>
      <w:r w:rsidR="00D2152A" w:rsidRPr="001A049D">
        <w:t xml:space="preserve"> </w:t>
      </w:r>
      <w:r w:rsidRPr="001A049D">
        <w:t>Структура урока отвечает дида</w:t>
      </w:r>
      <w:r w:rsidR="00D2152A" w:rsidRPr="001A049D">
        <w:t xml:space="preserve">ктическим целям и задачам урока, </w:t>
      </w:r>
      <w:r w:rsidRPr="001A049D">
        <w:t>построена с использованием элементов развивающего обучения учащихся: введение в тему, целеполагание и мотивация, актуализация знаний, получение новой информации и первичное закрепление способов деятельности, систематизация и обобщение ЗУН, рефлексия, домашн</w:t>
      </w:r>
      <w:r w:rsidR="001D685E" w:rsidRPr="001A049D">
        <w:t>ее задание</w:t>
      </w:r>
      <w:r w:rsidRPr="001A049D">
        <w:t>, постановка новых задач к последующему уроку.</w:t>
      </w:r>
      <w:r w:rsidR="00245C30" w:rsidRPr="001A049D">
        <w:t xml:space="preserve"> В ходе урока </w:t>
      </w:r>
      <w:r w:rsidRPr="001A049D">
        <w:t>формировались</w:t>
      </w:r>
      <w:r w:rsidR="00245C30" w:rsidRPr="001A049D">
        <w:t xml:space="preserve"> коммуникативная, информационная компетентности. Все этапы урока были</w:t>
      </w:r>
      <w:r w:rsidRPr="001A049D">
        <w:t xml:space="preserve"> </w:t>
      </w:r>
      <w:r w:rsidR="00245C30" w:rsidRPr="001A049D">
        <w:t xml:space="preserve">логически связанных между собой. Выдержана структура урока. </w:t>
      </w:r>
      <w:r w:rsidRPr="001A049D">
        <w:t>Использованная структура урока, методы и приёмы способствовали достижению целей и задач урока. Разнообразие видов деятельности и в конечном итоге их результативность способствовали активизации познавательной деятельности учащихся, поддержанию их интереса к содержанию урока. Большое внимание уделено использованию информационных технологий обучения.</w:t>
      </w:r>
    </w:p>
    <w:p w:rsidR="009223F0" w:rsidRPr="001A049D" w:rsidRDefault="00245C30" w:rsidP="001A049D">
      <w:pPr>
        <w:pStyle w:val="a3"/>
        <w:ind w:firstLine="567"/>
        <w:jc w:val="both"/>
      </w:pPr>
      <w:r w:rsidRPr="001A049D">
        <w:t>Урок содержал</w:t>
      </w:r>
      <w:r w:rsidR="009223F0" w:rsidRPr="001A049D">
        <w:t xml:space="preserve"> большой объем информации</w:t>
      </w:r>
      <w:r w:rsidRPr="001A049D">
        <w:t xml:space="preserve"> и был перенасыщен </w:t>
      </w:r>
      <w:r w:rsidR="00D2152A" w:rsidRPr="001A049D">
        <w:t>методами и приемами</w:t>
      </w:r>
      <w:r w:rsidR="009223F0" w:rsidRPr="001A049D">
        <w:t>. 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</w:t>
      </w:r>
      <w:r w:rsidR="00D2152A" w:rsidRPr="001A049D">
        <w:t xml:space="preserve"> </w:t>
      </w:r>
      <w:proofErr w:type="spellStart"/>
      <w:r w:rsidR="009223F0" w:rsidRPr="001A049D">
        <w:t>Здоровьесберегающий</w:t>
      </w:r>
      <w:proofErr w:type="spellEnd"/>
      <w:r w:rsidR="009223F0" w:rsidRPr="001A049D">
        <w:t xml:space="preserve"> аспект урока состоял в посильности выполняемых заданий, установления духа сотрудничества с учениками, в самом построении урока</w:t>
      </w:r>
      <w:r w:rsidR="00D2152A" w:rsidRPr="001A049D">
        <w:t>.</w:t>
      </w:r>
    </w:p>
    <w:p w:rsidR="00AA52F2" w:rsidRPr="001A049D" w:rsidRDefault="00AA52F2" w:rsidP="001A049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49D">
        <w:rPr>
          <w:rFonts w:ascii="Times New Roman" w:eastAsia="Times New Roman" w:hAnsi="Times New Roman"/>
          <w:sz w:val="24"/>
          <w:szCs w:val="24"/>
          <w:lang w:eastAsia="ru-RU"/>
        </w:rPr>
        <w:t>При фронтальном опросе учащихся повторяется пройденный материал, совершенствуются и упорядочиваются знания, развивает умение отвечать быстро и четко на вопросы.</w:t>
      </w:r>
    </w:p>
    <w:p w:rsidR="00AA52F2" w:rsidRPr="00507582" w:rsidRDefault="009974C9" w:rsidP="00507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A52F2" w:rsidRPr="001A049D">
        <w:rPr>
          <w:rFonts w:ascii="Times New Roman" w:hAnsi="Times New Roman"/>
          <w:b/>
          <w:sz w:val="24"/>
          <w:szCs w:val="24"/>
        </w:rPr>
        <w:t>Выводы:</w:t>
      </w:r>
      <w:r w:rsidR="00AA52F2" w:rsidRPr="001A049D">
        <w:rPr>
          <w:rFonts w:ascii="Times New Roman" w:hAnsi="Times New Roman"/>
          <w:sz w:val="24"/>
          <w:szCs w:val="24"/>
        </w:rPr>
        <w:t xml:space="preserve"> </w:t>
      </w:r>
      <w:r w:rsidR="00AA52F2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 класс: общую атмосферу занятия можно назвать оптимистической, активной, деловой, доброжелательной. В целом, распределение времени урока представляется целесообразным и соответствует плану урока. Каждая из целей урока была достигнута. В конце урока детям были озвучены и </w:t>
      </w:r>
      <w:proofErr w:type="spellStart"/>
      <w:r w:rsidR="00AA52F2" w:rsidRPr="001A049D">
        <w:rPr>
          <w:rFonts w:ascii="Times New Roman" w:eastAsia="Times New Roman" w:hAnsi="Times New Roman"/>
          <w:sz w:val="24"/>
          <w:szCs w:val="24"/>
          <w:lang w:eastAsia="ru-RU"/>
        </w:rPr>
        <w:t>прокоментированы</w:t>
      </w:r>
      <w:proofErr w:type="spellEnd"/>
      <w:r w:rsidR="00AA52F2" w:rsidRPr="001A049D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их работы на уроке</w:t>
      </w:r>
      <w:r w:rsidR="00AA52F2" w:rsidRPr="001A049D">
        <w:rPr>
          <w:rFonts w:ascii="Times New Roman" w:hAnsi="Times New Roman"/>
          <w:sz w:val="24"/>
          <w:szCs w:val="24"/>
        </w:rPr>
        <w:t>.</w:t>
      </w:r>
      <w:r w:rsidR="00507582">
        <w:t xml:space="preserve"> </w:t>
      </w:r>
      <w:r w:rsidR="00507582" w:rsidRPr="000138F2">
        <w:rPr>
          <w:rFonts w:ascii="Times New Roman" w:eastAsia="Times New Roman" w:hAnsi="Times New Roman"/>
          <w:sz w:val="24"/>
          <w:szCs w:val="24"/>
          <w:lang w:eastAsia="ru-RU"/>
        </w:rPr>
        <w:t>Учащиеся получили конкретные представления по изучаемой теме, общение чередовалось с записью нового и главного в тетрадь</w:t>
      </w:r>
      <w:r w:rsidR="00507582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рабочие листы,</w:t>
      </w:r>
      <w:r w:rsidR="00507582"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закреп</w:t>
      </w:r>
      <w:r w:rsidR="00507582">
        <w:rPr>
          <w:rFonts w:ascii="Times New Roman" w:eastAsia="Times New Roman" w:hAnsi="Times New Roman"/>
          <w:sz w:val="24"/>
          <w:szCs w:val="24"/>
          <w:lang w:eastAsia="ru-RU"/>
        </w:rPr>
        <w:t>ляло услышанное.</w:t>
      </w:r>
    </w:p>
    <w:p w:rsidR="00B42DCD" w:rsidRPr="001A049D" w:rsidRDefault="00B42DCD" w:rsidP="001A049D">
      <w:pPr>
        <w:pStyle w:val="a3"/>
        <w:ind w:firstLine="567"/>
        <w:jc w:val="both"/>
        <w:rPr>
          <w:b/>
        </w:rPr>
      </w:pPr>
      <w:r w:rsidRPr="001A049D">
        <w:rPr>
          <w:b/>
        </w:rPr>
        <w:t xml:space="preserve">Рекомендации: </w:t>
      </w:r>
    </w:p>
    <w:p w:rsidR="00B42DCD" w:rsidRPr="001A049D" w:rsidRDefault="00B42DCD" w:rsidP="001A049D">
      <w:pPr>
        <w:pStyle w:val="a3"/>
        <w:numPr>
          <w:ilvl w:val="0"/>
          <w:numId w:val="2"/>
        </w:numPr>
        <w:ind w:firstLine="567"/>
        <w:jc w:val="both"/>
      </w:pPr>
      <w:r w:rsidRPr="001A049D">
        <w:t xml:space="preserve">Признать </w:t>
      </w:r>
      <w:r w:rsidR="004746B3" w:rsidRPr="001A049D">
        <w:t xml:space="preserve">положительный </w:t>
      </w:r>
      <w:r w:rsidRPr="001A049D">
        <w:t xml:space="preserve">опыт работы учителя </w:t>
      </w:r>
      <w:proofErr w:type="spellStart"/>
      <w:r w:rsidRPr="001A049D">
        <w:t>Химочкиной</w:t>
      </w:r>
      <w:proofErr w:type="spellEnd"/>
      <w:r w:rsidRPr="001A049D">
        <w:t xml:space="preserve"> Т.И.</w:t>
      </w:r>
    </w:p>
    <w:p w:rsidR="004746B3" w:rsidRPr="001A049D" w:rsidRDefault="0002118E" w:rsidP="001A049D">
      <w:pPr>
        <w:pStyle w:val="a3"/>
        <w:numPr>
          <w:ilvl w:val="0"/>
          <w:numId w:val="2"/>
        </w:numPr>
        <w:ind w:firstLine="567"/>
        <w:jc w:val="both"/>
      </w:pPr>
      <w:r w:rsidRPr="001A049D">
        <w:t xml:space="preserve">При </w:t>
      </w:r>
      <w:proofErr w:type="gramStart"/>
      <w:r w:rsidRPr="001A049D">
        <w:t>продумывании  уроков</w:t>
      </w:r>
      <w:proofErr w:type="gramEnd"/>
      <w:r w:rsidRPr="001A049D">
        <w:t xml:space="preserve"> не перенасыщать  его педагогическими технологиями, точнее определять объем и содержание учебного материала.</w:t>
      </w:r>
    </w:p>
    <w:p w:rsidR="0002118E" w:rsidRDefault="0002118E" w:rsidP="001A049D">
      <w:pPr>
        <w:pStyle w:val="a3"/>
        <w:numPr>
          <w:ilvl w:val="0"/>
          <w:numId w:val="2"/>
        </w:numPr>
        <w:ind w:firstLine="567"/>
        <w:jc w:val="both"/>
      </w:pPr>
      <w:r w:rsidRPr="001A049D">
        <w:t>Представлять свой педагогический опыт молодым и вновь прибывшим учителям лицея.</w:t>
      </w:r>
    </w:p>
    <w:p w:rsidR="003217CE" w:rsidRPr="001A049D" w:rsidRDefault="003217CE" w:rsidP="003217CE">
      <w:pPr>
        <w:pStyle w:val="a3"/>
        <w:ind w:left="1287"/>
        <w:jc w:val="both"/>
      </w:pPr>
      <w:proofErr w:type="spellStart"/>
      <w:proofErr w:type="gramStart"/>
      <w:r>
        <w:t>Исполнитель:_</w:t>
      </w:r>
      <w:proofErr w:type="gramEnd"/>
      <w:r>
        <w:t>_________Белоконь</w:t>
      </w:r>
      <w:proofErr w:type="spellEnd"/>
      <w:r>
        <w:t xml:space="preserve"> И.М., заместитель директора по НМР</w:t>
      </w:r>
    </w:p>
    <w:p w:rsidR="009223F0" w:rsidRDefault="009223F0"/>
    <w:p w:rsidR="00D2152A" w:rsidRDefault="00D2152A"/>
    <w:p w:rsidR="00D2152A" w:rsidRDefault="00D2152A"/>
    <w:p w:rsidR="009223F0" w:rsidRDefault="009223F0"/>
    <w:p w:rsidR="00B42DCD" w:rsidRDefault="00B42DCD"/>
    <w:p w:rsidR="00B42DCD" w:rsidRDefault="00B42DCD"/>
    <w:p w:rsidR="00B42DCD" w:rsidRDefault="00B42DCD"/>
    <w:p w:rsidR="00B42DCD" w:rsidRDefault="00B42DCD"/>
    <w:p w:rsidR="00B42DCD" w:rsidRDefault="00B42DCD"/>
    <w:p w:rsidR="00B42DCD" w:rsidRDefault="00B42DCD"/>
    <w:p w:rsidR="00B42DCD" w:rsidRDefault="00B42DCD"/>
    <w:p w:rsidR="00B42DCD" w:rsidRDefault="00B42DCD"/>
    <w:p w:rsidR="009223F0" w:rsidRPr="00E804B4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лучшего усвоения нового материала в начале урока </w:t>
      </w:r>
      <w:proofErr w:type="spell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обучащиеся</w:t>
      </w:r>
      <w:proofErr w:type="spell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были ознакомлены с новой терминологией </w:t>
      </w:r>
      <w:proofErr w:type="gram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( Мальтийский</w:t>
      </w:r>
      <w:proofErr w:type="gram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орден, магистр, протектор, рескрипт, десница, Директория). </w:t>
      </w:r>
    </w:p>
    <w:p w:rsidR="009223F0" w:rsidRPr="00E804B4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Также в начале урока был проведен фронтальный опрос (по заданному ранее) домашнего задания. Это активизировало мыслительную деятельность и позволило вовлечь в общение большее количество обучающихся с разным уровнем </w:t>
      </w:r>
      <w:proofErr w:type="spell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обученности</w:t>
      </w:r>
      <w:proofErr w:type="spell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9223F0" w:rsidRPr="00E804B4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04B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Введение и активизация нового материала</w:t>
      </w:r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Учитель вводил новый учебный материал дозировано, по принципу от простого к </w:t>
      </w:r>
      <w:proofErr w:type="gram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сложному .</w:t>
      </w:r>
      <w:proofErr w:type="gram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этом была задействована интерактивная доска, проведена презентация. Использование компьютерной презентации внесло в урок яркость, неординарность, создало эмоциональный настрой.</w:t>
      </w: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Основными формами во время урока были </w:t>
      </w:r>
      <w:proofErr w:type="gram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выбраны :</w:t>
      </w:r>
      <w:proofErr w:type="gram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минилекция</w:t>
      </w:r>
      <w:proofErr w:type="spellEnd"/>
      <w:r w:rsidRPr="00E804B4">
        <w:rPr>
          <w:rFonts w:ascii="Times New Roman" w:eastAsia="Times New Roman" w:hAnsi="Times New Roman"/>
          <w:i/>
          <w:sz w:val="24"/>
          <w:szCs w:val="24"/>
          <w:lang w:eastAsia="ru-RU"/>
        </w:rPr>
        <w:t>, фронтальный опрос</w:t>
      </w: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работа в </w:t>
      </w:r>
      <w:proofErr w:type="spellStart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>парах.Все</w:t>
      </w:r>
      <w:proofErr w:type="spellEnd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были заняты посильной деятельностью. На уроке были представлены такие формы работы, как ученик-учитель, ученик-ученик. В течение урока учитель использовал разнообразные средства учета, контроля и оценки овладения детьми новым материалом (вопросно-ответная работа, заполнение таблицы). </w:t>
      </w:r>
    </w:p>
    <w:p w:rsidR="009223F0" w:rsidRPr="009223F0" w:rsidRDefault="009223F0" w:rsidP="009223F0">
      <w:pPr>
        <w:pStyle w:val="a3"/>
      </w:pPr>
      <w:r w:rsidRPr="009223F0">
        <w:t xml:space="preserve">Удачно была подобрана физкультминутка </w:t>
      </w:r>
      <w:proofErr w:type="gramStart"/>
      <w:r w:rsidRPr="009223F0">
        <w:t>( "</w:t>
      </w:r>
      <w:proofErr w:type="gramEnd"/>
      <w:r w:rsidRPr="009223F0">
        <w:t xml:space="preserve"> От рождения до старости").</w:t>
      </w:r>
      <w:r>
        <w:t xml:space="preserve"> </w:t>
      </w:r>
      <w:r w:rsidRPr="009223F0">
        <w:rPr>
          <w:b/>
          <w:bCs/>
        </w:rPr>
        <w:t>Заключительный этап урока</w:t>
      </w:r>
      <w:r w:rsidRPr="009223F0">
        <w:t xml:space="preserve">: Для развития логического мышления обучающихся в конце урока было предложено составить </w:t>
      </w:r>
      <w:proofErr w:type="spellStart"/>
      <w:r w:rsidRPr="009223F0">
        <w:t>синквейн</w:t>
      </w:r>
      <w:proofErr w:type="spellEnd"/>
      <w:r w:rsidRPr="009223F0">
        <w:t xml:space="preserve"> "Преимущества и недостатки внешней политики Павла Первого".</w:t>
      </w: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творческих способностей обучающихся в качестве домашнего задания были предложены мини - презентации о Великих: </w:t>
      </w:r>
      <w:proofErr w:type="spellStart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>Ф.Ф.Ушаков</w:t>
      </w:r>
      <w:proofErr w:type="spellEnd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>Андреа</w:t>
      </w:r>
      <w:proofErr w:type="spellEnd"/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Массе, Горацио Нельсон или " Заметка о заговоре против Павла Первого ".</w:t>
      </w: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к следующему уроку было дано заблаговременно, мотивировано, учитель контролировал понимание задания обучающимся. </w:t>
      </w: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урока учитель реализовывал личностно - ориентированный подход, одновременно использовал несколько видов представления учебного материала, учитывал личностные </w:t>
      </w: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интересы в выборе заданий, разный уровень подготовки и разную скорость усвоения нового материала. </w:t>
      </w: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3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EF" w:rsidRDefault="00533AEF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8F2" w:rsidRDefault="000138F2" w:rsidP="00533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8F2" w:rsidRDefault="000138F2" w:rsidP="00533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Анализ: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1. Организационный этап прошел оперативно и организованно: учитель и учащиеся приветствовали друг друга, кабинет готов к уроку, учащиеся стоя приветствуют учителя, учебные принадлежности - учебник, тетрадь, ручка на столе, и внешний вид все в форме учащихся лицея. Внимание учащихся обращено на учителя и урок.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2. Учитель требователен, сдержан, собран к уроку.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3. Организационный момент краток, кадеты готовы к работе, включаются быстро в деловой ритм, внимание приковано на учителя.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4. При фронтальном опросе учащихся повторяется пройденный материал, совершенствуются и упорядочиваются знания, развивает умение отвечать быстро и четко на вопросы.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Степень готовности учащихся можно охарактеризовать как хорошую, материал усвоен, путаницы не возникает.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6. Плавно с проговариванием вывода по пройденной теме учитель подготавливает учащихся к изучению нового материала.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7. Тема заявлена, письменно отражена на учебной доске, цели и задачи были проговорены устно, значимость проблемы актуализирована с увязкой примером из жизни общества.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8. Тема дается согласно формулировке учителем цели, оценки значимости для учащихся нового учебного материала; важности проблемы в жизни современного общества. Отражена и зафиксирована в поурочном планировании. Учитель четко и однозначно определяет цель урока, показывает учащимся чему они должны научиться в ходе урока.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9. Учащиеся принимают участие в обсуждении новой темы опираясь на остаточные знания и текст учебника, наглядность, подготовленную учителем, в виде ксерокопий, что способствует эффективному восприятию и осмыслению нового материала; пониманию учащимися практической значимости изучаемого материала и его связь с современным положением и актуальность заявленной темы.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10. Учащиеся получили конкретные представления по изучаемой теме, общение чередовалось с записью нового и главного в тетрадь что закрепляло услышанное и находило систематическое отражение в рабочей тетради.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11. Учителем применяются приемы на развитие мышления связанные с анализом частей темы, и складывание общей картины в последующем, синтез вывода по проблеме. А также приемов абстрагирования, приведение примеров из жизни, конкретизации. Ставятся эвристические наводящие вопросы способствующие развитию мышления учащихся. Беседа ведется интересно, материал увлекающий.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12. В целом можно говорить о том, что учащиеся усвоили связь между прошедшей и изучаемой темой, узнали для себя новые факты, термины, установили взаимосвязь и закономерности.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13. Учащиеся глубоко усвоили и понимают учебный материал, закономерности и понятия. Это видно из постановки вопросов учителем, обращением к классу с требованием дополнить, уточнить тему, или ответ кадета. Ведется учет ответов по количеству и характеру дополнения, оценки выставляются в журнал.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14. Основным критерием учителя является охватить опросом и включением в деятельность и активность на уроке слабых и средних учеников.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15. Учащиеся в ходе урока соотносят известные им факты, понятия, воспроизводят основные идеи нового материала. Могут выделить ведущие понятия и конкретизировать их, активность на уроке высокая и заинтересованная. Самостоятельно делают вывод.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>16. Перед звонком учитель подводит итоги урока, как работал класс, кто из учащихся особенно старался, что нового узнали школьники.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17. Сообщает о домашнем задании, разъясняет методику его выполнения, проверяет, как учащиеся поняли содержание работы и способы ее выполнения.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18. Учитель спокойно, терпеливо объяснял содержание работы, приемов и последовательности их выполнения; умело в кратких указаниях разъяснял учащимся как они должны готовить домашнее задание. </w:t>
      </w:r>
    </w:p>
    <w:p w:rsidR="000138F2" w:rsidRPr="000138F2" w:rsidRDefault="000138F2" w:rsidP="000138F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8F2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Правильность выполнения домашнего задания важный фактор усвоения нового учебного материал и степень готовности к следующему уроку. </w:t>
      </w:r>
    </w:p>
    <w:p w:rsidR="000138F2" w:rsidRPr="00533AEF" w:rsidRDefault="000138F2" w:rsidP="00533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EF" w:rsidRPr="009223F0" w:rsidRDefault="00533AEF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3F0" w:rsidRPr="009223F0" w:rsidRDefault="009223F0" w:rsidP="009223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3F0" w:rsidRDefault="009223F0"/>
    <w:sectPr w:rsidR="009223F0" w:rsidSect="003217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F1BC0"/>
    <w:multiLevelType w:val="hybridMultilevel"/>
    <w:tmpl w:val="D86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04F8F"/>
    <w:multiLevelType w:val="multilevel"/>
    <w:tmpl w:val="ED1A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AD"/>
    <w:rsid w:val="000138F2"/>
    <w:rsid w:val="0002118E"/>
    <w:rsid w:val="000E20C4"/>
    <w:rsid w:val="001A049D"/>
    <w:rsid w:val="001D04A9"/>
    <w:rsid w:val="001D685E"/>
    <w:rsid w:val="00245C30"/>
    <w:rsid w:val="003217CE"/>
    <w:rsid w:val="004361E5"/>
    <w:rsid w:val="004746B3"/>
    <w:rsid w:val="00507582"/>
    <w:rsid w:val="00533AEF"/>
    <w:rsid w:val="00704E62"/>
    <w:rsid w:val="00901D1C"/>
    <w:rsid w:val="009223F0"/>
    <w:rsid w:val="009731F0"/>
    <w:rsid w:val="009974C9"/>
    <w:rsid w:val="00AA52F2"/>
    <w:rsid w:val="00B42DCD"/>
    <w:rsid w:val="00CD5DA2"/>
    <w:rsid w:val="00D046BF"/>
    <w:rsid w:val="00D2152A"/>
    <w:rsid w:val="00DD38AD"/>
    <w:rsid w:val="00E35535"/>
    <w:rsid w:val="00E804B4"/>
    <w:rsid w:val="00E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8DED-2A7C-4010-BE9B-D0247138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9731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31F0"/>
  </w:style>
  <w:style w:type="character" w:customStyle="1" w:styleId="eop">
    <w:name w:val="eop"/>
    <w:rsid w:val="009731F0"/>
  </w:style>
  <w:style w:type="character" w:customStyle="1" w:styleId="spellingerror">
    <w:name w:val="spellingerror"/>
    <w:rsid w:val="009731F0"/>
  </w:style>
  <w:style w:type="paragraph" w:customStyle="1" w:styleId="c23">
    <w:name w:val="c23"/>
    <w:basedOn w:val="a"/>
    <w:uiPriority w:val="99"/>
    <w:rsid w:val="001D0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D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23</cp:revision>
  <dcterms:created xsi:type="dcterms:W3CDTF">2020-12-02T13:18:00Z</dcterms:created>
  <dcterms:modified xsi:type="dcterms:W3CDTF">2023-01-19T07:13:00Z</dcterms:modified>
</cp:coreProperties>
</file>