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E2" w:rsidRPr="003206D1" w:rsidRDefault="003206D1" w:rsidP="003729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206D1">
        <w:rPr>
          <w:rFonts w:ascii="Times New Roman" w:hAnsi="Times New Roman" w:cs="Times New Roman"/>
          <w:sz w:val="28"/>
        </w:rPr>
        <w:t xml:space="preserve">Утверждаю: _________И.В. </w:t>
      </w:r>
      <w:proofErr w:type="spellStart"/>
      <w:r w:rsidRPr="003206D1">
        <w:rPr>
          <w:rFonts w:ascii="Times New Roman" w:hAnsi="Times New Roman" w:cs="Times New Roman"/>
          <w:sz w:val="28"/>
        </w:rPr>
        <w:t>Гофарт</w:t>
      </w:r>
      <w:proofErr w:type="spellEnd"/>
    </w:p>
    <w:p w:rsidR="003206D1" w:rsidRDefault="003206D1" w:rsidP="003729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206D1">
        <w:rPr>
          <w:rFonts w:ascii="Times New Roman" w:hAnsi="Times New Roman" w:cs="Times New Roman"/>
          <w:sz w:val="28"/>
        </w:rPr>
        <w:t>Директор МКОУ «Кировский сельский лицей»</w:t>
      </w:r>
    </w:p>
    <w:p w:rsidR="003206D1" w:rsidRDefault="003206D1" w:rsidP="003729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206D1" w:rsidRDefault="003206D1" w:rsidP="003729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№4</w:t>
      </w:r>
    </w:p>
    <w:p w:rsidR="003206D1" w:rsidRDefault="003206D1" w:rsidP="003729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 №__ от __.__.2022</w:t>
      </w:r>
    </w:p>
    <w:p w:rsidR="003206D1" w:rsidRDefault="003206D1" w:rsidP="003729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06D1" w:rsidRDefault="003206D1" w:rsidP="00372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</w:p>
    <w:p w:rsidR="003206D1" w:rsidRDefault="003206D1" w:rsidP="00372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ПРОИЗВОДСТВЕННОГО КОНТРОЛЯ</w:t>
      </w:r>
    </w:p>
    <w:p w:rsidR="003206D1" w:rsidRDefault="003206D1" w:rsidP="003729A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6D1">
        <w:rPr>
          <w:rFonts w:ascii="Times New Roman" w:hAnsi="Times New Roman" w:cs="Times New Roman"/>
          <w:b/>
          <w:sz w:val="26"/>
          <w:szCs w:val="26"/>
        </w:rPr>
        <w:t>За качеством и безопасностью при</w:t>
      </w:r>
      <w:r>
        <w:rPr>
          <w:rFonts w:ascii="Times New Roman" w:hAnsi="Times New Roman" w:cs="Times New Roman"/>
          <w:b/>
          <w:sz w:val="26"/>
          <w:szCs w:val="26"/>
        </w:rPr>
        <w:t>готовляемых блюд, утвержденными организаци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ми </w:t>
      </w:r>
      <w:r w:rsidRPr="003206D1">
        <w:rPr>
          <w:rFonts w:ascii="Times New Roman" w:hAnsi="Times New Roman" w:cs="Times New Roman"/>
          <w:b/>
          <w:sz w:val="26"/>
          <w:szCs w:val="26"/>
        </w:rPr>
        <w:t>общественного питания</w:t>
      </w:r>
      <w:r>
        <w:rPr>
          <w:rFonts w:ascii="Times New Roman" w:hAnsi="Times New Roman" w:cs="Times New Roman"/>
          <w:b/>
          <w:sz w:val="26"/>
          <w:szCs w:val="26"/>
        </w:rPr>
        <w:t>, которые осуществляют деятельность по производству кулинарной продукции, мучных кондитерских и булочных изделий и их реализации и организующих питание детей</w:t>
      </w:r>
    </w:p>
    <w:p w:rsidR="003206D1" w:rsidRDefault="003206D1" w:rsidP="003729A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06D1">
        <w:rPr>
          <w:rFonts w:ascii="Times New Roman" w:hAnsi="Times New Roman" w:cs="Times New Roman"/>
          <w:b/>
          <w:sz w:val="26"/>
          <w:szCs w:val="26"/>
          <w:u w:val="single"/>
        </w:rPr>
        <w:t>МКОУ «Кировский сельский лицей»</w:t>
      </w:r>
    </w:p>
    <w:p w:rsidR="003206D1" w:rsidRDefault="003206D1" w:rsidP="003729A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206D1" w:rsidRDefault="003206D1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Перечень нормативной документации в соответствии с осуществляемой деятельн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стью:</w:t>
      </w:r>
    </w:p>
    <w:p w:rsidR="003206D1" w:rsidRPr="003206D1" w:rsidRDefault="003206D1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206D1">
        <w:rPr>
          <w:rFonts w:ascii="Times New Roman" w:hAnsi="Times New Roman" w:cs="Times New Roman"/>
          <w:sz w:val="26"/>
          <w:szCs w:val="26"/>
        </w:rPr>
        <w:t>- Федеральный закон от 12.06.2000г. №52-ФЗ «О санитарно-эпидемиологическом благопол</w:t>
      </w:r>
      <w:r w:rsidRPr="003206D1">
        <w:rPr>
          <w:rFonts w:ascii="Times New Roman" w:hAnsi="Times New Roman" w:cs="Times New Roman"/>
          <w:sz w:val="26"/>
          <w:szCs w:val="26"/>
        </w:rPr>
        <w:t>у</w:t>
      </w:r>
      <w:r w:rsidRPr="003206D1">
        <w:rPr>
          <w:rFonts w:ascii="Times New Roman" w:hAnsi="Times New Roman" w:cs="Times New Roman"/>
          <w:sz w:val="26"/>
          <w:szCs w:val="26"/>
        </w:rPr>
        <w:t>чии населения» (в ред. от 28.12.2010г).</w:t>
      </w:r>
    </w:p>
    <w:p w:rsidR="003206D1" w:rsidRDefault="003206D1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3206D1">
        <w:rPr>
          <w:rFonts w:ascii="Times New Roman" w:hAnsi="Times New Roman" w:cs="Times New Roman"/>
          <w:sz w:val="26"/>
          <w:szCs w:val="26"/>
        </w:rPr>
        <w:tab/>
        <w:t>- Федеральный закон от 02.01.2002г. №29-ФЗ «О качестве и безопасности пищевых проду</w:t>
      </w:r>
      <w:r w:rsidRPr="003206D1">
        <w:rPr>
          <w:rFonts w:ascii="Times New Roman" w:hAnsi="Times New Roman" w:cs="Times New Roman"/>
          <w:sz w:val="26"/>
          <w:szCs w:val="26"/>
        </w:rPr>
        <w:t>к</w:t>
      </w:r>
      <w:r w:rsidRPr="003206D1">
        <w:rPr>
          <w:rFonts w:ascii="Times New Roman" w:hAnsi="Times New Roman" w:cs="Times New Roman"/>
          <w:sz w:val="26"/>
          <w:szCs w:val="26"/>
        </w:rPr>
        <w:t>тов» (в ред. от 19.07.2011г).</w:t>
      </w:r>
    </w:p>
    <w:p w:rsidR="003206D1" w:rsidRDefault="003206D1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Санитарные правила «Санитарно-эпидемиологические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оборотоспособности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них пищевых продуктов продовольственного сырья» Минздрав России СП 2.3.2.1078-01 с изменениями и дополн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ниями №31 от 31 марта 2011 г.</w:t>
      </w:r>
    </w:p>
    <w:p w:rsidR="003206D1" w:rsidRDefault="003206D1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Санитарные правила и нормы «Гигиенические требования к безопасности и пищ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вой ценности пищевых продуктов» Минздрав России СП 2.3.2.1078-01 с изменениями и дополнениями №1,13,14,22.</w:t>
      </w:r>
    </w:p>
    <w:p w:rsidR="003206D1" w:rsidRDefault="003206D1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2.4.4.2599-10 «</w:t>
      </w:r>
      <w:r w:rsidR="003729A4">
        <w:rPr>
          <w:rFonts w:ascii="Times New Roman" w:hAnsi="Times New Roman" w:cs="Times New Roman"/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3729A4" w:rsidRDefault="003729A4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2.4.5.2409-08 «Санитарно-эпидемиологические требования к организации питания обучающихся в ОУ, в учреждениях начального и среднего профессионального образования».</w:t>
      </w:r>
      <w:proofErr w:type="gramEnd"/>
    </w:p>
    <w:p w:rsidR="003729A4" w:rsidRDefault="003729A4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оборотоспособности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них пищевых продуктов и продовольственного сырья».</w:t>
      </w:r>
    </w:p>
    <w:p w:rsidR="003729A4" w:rsidRDefault="003729A4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2.4.2. 2821-10 «Санитарно-эпидемиологические требования к условиям и организации обучения в образовательных учреждениях»</w:t>
      </w:r>
    </w:p>
    <w:p w:rsidR="001714CD" w:rsidRDefault="003729A4" w:rsidP="001714CD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2.1.4.1074-01 «</w:t>
      </w:r>
      <w:proofErr w:type="gramStart"/>
      <w:r>
        <w:rPr>
          <w:rFonts w:ascii="Times New Roman" w:hAnsi="Times New Roman" w:cs="Times New Roman"/>
          <w:sz w:val="26"/>
          <w:szCs w:val="26"/>
        </w:rPr>
        <w:t>Питьевая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воды. Гигиенические требования к качеству воды централизованных систем питьевого водоснабжения. Контроль качества».</w:t>
      </w:r>
    </w:p>
    <w:p w:rsidR="001714CD" w:rsidRDefault="001714CD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3729A4" w:rsidRDefault="003729A4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Перечень должностных лиц (работников), на которых возложены функции по осуществлению производственного контроля</w:t>
      </w:r>
    </w:p>
    <w:p w:rsidR="00DE53FB" w:rsidRDefault="00DE53FB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675"/>
        <w:gridCol w:w="4429"/>
        <w:gridCol w:w="2552"/>
        <w:gridCol w:w="1984"/>
      </w:tblGrid>
      <w:tr w:rsidR="00DE53FB" w:rsidTr="001714CD">
        <w:tc>
          <w:tcPr>
            <w:tcW w:w="675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29" w:type="dxa"/>
          </w:tcPr>
          <w:p w:rsidR="00DE53FB" w:rsidRPr="00DE53FB" w:rsidRDefault="00DE53FB" w:rsidP="00DE53FB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Раздел программы производстве</w:t>
            </w: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ного контроля, за который о</w:t>
            </w: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вечает должн</w:t>
            </w: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стное лицо</w:t>
            </w:r>
          </w:p>
        </w:tc>
        <w:tc>
          <w:tcPr>
            <w:tcW w:w="2552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84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DE53FB" w:rsidTr="001714CD">
        <w:tc>
          <w:tcPr>
            <w:tcW w:w="675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9" w:type="dxa"/>
          </w:tcPr>
          <w:p w:rsidR="00DE53FB" w:rsidRPr="00DE53FB" w:rsidRDefault="00DE53FB" w:rsidP="00DE53FB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наличие официально изданных санитарных правил и других 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ментов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осущест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ляемой деятел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ностью</w:t>
            </w:r>
          </w:p>
        </w:tc>
        <w:tc>
          <w:tcPr>
            <w:tcW w:w="2552" w:type="dxa"/>
          </w:tcPr>
          <w:p w:rsidR="001714CD" w:rsidRDefault="001714CD" w:rsidP="001714CD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3FB" w:rsidRPr="00DE53FB" w:rsidRDefault="00DE53FB" w:rsidP="001714CD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714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ВР</w:t>
            </w:r>
          </w:p>
        </w:tc>
        <w:tc>
          <w:tcPr>
            <w:tcW w:w="1984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3FB" w:rsidTr="001714CD">
        <w:tc>
          <w:tcPr>
            <w:tcW w:w="675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429" w:type="dxa"/>
          </w:tcPr>
          <w:p w:rsidR="00DE53FB" w:rsidRPr="00DE53FB" w:rsidRDefault="001714CD" w:rsidP="001714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осуществление лабораторных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следований</w:t>
            </w:r>
          </w:p>
        </w:tc>
        <w:tc>
          <w:tcPr>
            <w:tcW w:w="2552" w:type="dxa"/>
          </w:tcPr>
          <w:p w:rsid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ВР</w:t>
            </w:r>
          </w:p>
          <w:p w:rsidR="001714CD" w:rsidRP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  <w:tc>
          <w:tcPr>
            <w:tcW w:w="1984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3FB" w:rsidTr="001714CD">
        <w:tc>
          <w:tcPr>
            <w:tcW w:w="675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9" w:type="dxa"/>
          </w:tcPr>
          <w:p w:rsidR="00DE53FB" w:rsidRPr="00DE53FB" w:rsidRDefault="001714CD" w:rsidP="001714CD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организацию проведения мед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цинских осмотров, профессионал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ную подготовку, аттестацию дол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ностных лиц</w:t>
            </w:r>
          </w:p>
        </w:tc>
        <w:tc>
          <w:tcPr>
            <w:tcW w:w="2552" w:type="dxa"/>
          </w:tcPr>
          <w:p w:rsidR="00DE53FB" w:rsidRP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  <w:tc>
          <w:tcPr>
            <w:tcW w:w="1984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3FB" w:rsidTr="001714CD">
        <w:tc>
          <w:tcPr>
            <w:tcW w:w="675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29" w:type="dxa"/>
          </w:tcPr>
          <w:p w:rsidR="00DE53FB" w:rsidRPr="00DE53FB" w:rsidRDefault="001714CD" w:rsidP="001714CD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наличие товаросопровождающих документов, сертификатов соотве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ствия, деклараций о соответствии, удостоверений качеств, ветерина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свидетельств (справки) на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ступающие продукты</w:t>
            </w:r>
          </w:p>
        </w:tc>
        <w:tc>
          <w:tcPr>
            <w:tcW w:w="2552" w:type="dxa"/>
          </w:tcPr>
          <w:p w:rsid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Завхоз</w:t>
            </w:r>
          </w:p>
          <w:p w:rsidR="001714CD" w:rsidRP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повар</w:t>
            </w:r>
          </w:p>
        </w:tc>
        <w:tc>
          <w:tcPr>
            <w:tcW w:w="1984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3FB" w:rsidTr="001714CD">
        <w:tc>
          <w:tcPr>
            <w:tcW w:w="675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3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29" w:type="dxa"/>
          </w:tcPr>
          <w:p w:rsidR="00DE53FB" w:rsidRPr="00DE53FB" w:rsidRDefault="001714CD" w:rsidP="001714CD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ганов местного самоуправления,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реждений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гос-ной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службы об 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рийных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туациях</w:t>
            </w:r>
          </w:p>
        </w:tc>
        <w:tc>
          <w:tcPr>
            <w:tcW w:w="2552" w:type="dxa"/>
          </w:tcPr>
          <w:p w:rsidR="00DE53FB" w:rsidRP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984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3FB" w:rsidTr="001714CD">
        <w:tc>
          <w:tcPr>
            <w:tcW w:w="675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29" w:type="dxa"/>
          </w:tcPr>
          <w:p w:rsidR="00DE53FB" w:rsidRPr="00DE53FB" w:rsidRDefault="001714CD" w:rsidP="001714CD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Санита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но-эпидемиологических меропри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тий</w:t>
            </w:r>
          </w:p>
        </w:tc>
        <w:tc>
          <w:tcPr>
            <w:tcW w:w="2552" w:type="dxa"/>
          </w:tcPr>
          <w:p w:rsid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ВР</w:t>
            </w:r>
          </w:p>
          <w:p w:rsid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Завхоз</w:t>
            </w:r>
          </w:p>
          <w:p w:rsidR="001714CD" w:rsidRPr="00DE53FB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  <w:tc>
          <w:tcPr>
            <w:tcW w:w="1984" w:type="dxa"/>
          </w:tcPr>
          <w:p w:rsidR="00DE53FB" w:rsidRPr="00DE53FB" w:rsidRDefault="00DE53FB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53FB" w:rsidRDefault="00DE53FB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4CD" w:rsidRDefault="001714CD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Перечень фактов и объектов производственного контроля, представляющих потенциальную опасность для человека и среды обитания, в отношении которых необходимы лабораторные исследования:</w:t>
      </w:r>
    </w:p>
    <w:p w:rsidR="001714CD" w:rsidRDefault="001714CD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598" w:type="dxa"/>
        <w:tblInd w:w="-567" w:type="dxa"/>
        <w:tblLayout w:type="fixed"/>
        <w:tblLook w:val="04A0"/>
      </w:tblPr>
      <w:tblGrid>
        <w:gridCol w:w="2370"/>
        <w:gridCol w:w="1045"/>
        <w:gridCol w:w="1796"/>
        <w:gridCol w:w="1701"/>
        <w:gridCol w:w="2268"/>
        <w:gridCol w:w="1418"/>
      </w:tblGrid>
      <w:tr w:rsidR="001714CD" w:rsidTr="00D71425">
        <w:tc>
          <w:tcPr>
            <w:tcW w:w="2370" w:type="dxa"/>
          </w:tcPr>
          <w:p w:rsidR="001714CD" w:rsidRPr="001714CD" w:rsidRDefault="001714CD" w:rsidP="001714CD">
            <w:pPr>
              <w:ind w:righ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исслед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1045" w:type="dxa"/>
          </w:tcPr>
          <w:p w:rsidR="001714CD" w:rsidRPr="001714CD" w:rsidRDefault="001714CD" w:rsidP="001714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проб</w:t>
            </w:r>
          </w:p>
        </w:tc>
        <w:tc>
          <w:tcPr>
            <w:tcW w:w="1796" w:type="dxa"/>
          </w:tcPr>
          <w:p w:rsidR="001714CD" w:rsidRPr="001714CD" w:rsidRDefault="001714CD" w:rsidP="001714CD">
            <w:pPr>
              <w:ind w:righ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мые показ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</w:p>
        </w:tc>
        <w:tc>
          <w:tcPr>
            <w:tcW w:w="1701" w:type="dxa"/>
          </w:tcPr>
          <w:p w:rsidR="001714CD" w:rsidRPr="001714CD" w:rsidRDefault="001714CD" w:rsidP="001714CD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Кратность исследов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2268" w:type="dxa"/>
          </w:tcPr>
          <w:p w:rsidR="001714CD" w:rsidRPr="001714CD" w:rsidRDefault="001714CD" w:rsidP="001714CD">
            <w:pPr>
              <w:ind w:righ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</w:p>
        </w:tc>
        <w:tc>
          <w:tcPr>
            <w:tcW w:w="1418" w:type="dxa"/>
          </w:tcPr>
          <w:p w:rsidR="001714CD" w:rsidRPr="001714CD" w:rsidRDefault="001714CD" w:rsidP="001714CD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</w:tr>
      <w:tr w:rsidR="001714CD" w:rsidTr="00D71425">
        <w:tc>
          <w:tcPr>
            <w:tcW w:w="2370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Горячие блюда</w:t>
            </w:r>
          </w:p>
        </w:tc>
        <w:tc>
          <w:tcPr>
            <w:tcW w:w="1045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1714CD" w:rsidRPr="001714CD" w:rsidRDefault="001714CD" w:rsidP="001714CD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Микробиол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гические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казатели СП 2.3.2.1078-01</w:t>
            </w:r>
          </w:p>
        </w:tc>
        <w:tc>
          <w:tcPr>
            <w:tcW w:w="1701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смену</w:t>
            </w:r>
          </w:p>
        </w:tc>
        <w:tc>
          <w:tcPr>
            <w:tcW w:w="2268" w:type="dxa"/>
          </w:tcPr>
          <w:p w:rsidR="001714CD" w:rsidRPr="001714CD" w:rsidRDefault="00D71425" w:rsidP="00D71425">
            <w:pPr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ФФБУЗ «Центр гигиены и эпид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миологии» 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публики Калм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Яшалти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418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1714CD" w:rsidTr="00D71425">
        <w:tc>
          <w:tcPr>
            <w:tcW w:w="2370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Калорийность</w:t>
            </w:r>
          </w:p>
        </w:tc>
        <w:tc>
          <w:tcPr>
            <w:tcW w:w="1045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796" w:type="dxa"/>
          </w:tcPr>
          <w:p w:rsidR="001714CD" w:rsidRPr="001714CD" w:rsidRDefault="00D71425" w:rsidP="00D71425">
            <w:pPr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4237-86</w:t>
            </w:r>
          </w:p>
        </w:tc>
        <w:tc>
          <w:tcPr>
            <w:tcW w:w="1701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смену</w:t>
            </w:r>
          </w:p>
        </w:tc>
        <w:tc>
          <w:tcPr>
            <w:tcW w:w="2268" w:type="dxa"/>
          </w:tcPr>
          <w:p w:rsidR="001714CD" w:rsidRPr="001714CD" w:rsidRDefault="00D71425" w:rsidP="00D71425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ФФБУЗ «Центр гигиены и эп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демиологии» Республики Калмыкия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418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1714CD" w:rsidTr="00D71425">
        <w:tc>
          <w:tcPr>
            <w:tcW w:w="2370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Смывы</w:t>
            </w:r>
          </w:p>
        </w:tc>
        <w:tc>
          <w:tcPr>
            <w:tcW w:w="1045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96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БГКП</w:t>
            </w:r>
          </w:p>
        </w:tc>
        <w:tc>
          <w:tcPr>
            <w:tcW w:w="1701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смену</w:t>
            </w:r>
          </w:p>
        </w:tc>
        <w:tc>
          <w:tcPr>
            <w:tcW w:w="2268" w:type="dxa"/>
          </w:tcPr>
          <w:p w:rsidR="001714CD" w:rsidRPr="001714CD" w:rsidRDefault="00D71425" w:rsidP="00D71425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ФФБУЗ «Центр гигиены и эп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демиологии» Республики Калмыкия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418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1714CD" w:rsidTr="00D71425">
        <w:tc>
          <w:tcPr>
            <w:tcW w:w="2370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Витаминизация</w:t>
            </w:r>
          </w:p>
        </w:tc>
        <w:tc>
          <w:tcPr>
            <w:tcW w:w="1045" w:type="dxa"/>
          </w:tcPr>
          <w:p w:rsidR="001714CD" w:rsidRPr="001714CD" w:rsidRDefault="001714CD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 7047</w:t>
            </w:r>
          </w:p>
        </w:tc>
        <w:tc>
          <w:tcPr>
            <w:tcW w:w="1701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смену</w:t>
            </w:r>
          </w:p>
        </w:tc>
        <w:tc>
          <w:tcPr>
            <w:tcW w:w="2268" w:type="dxa"/>
          </w:tcPr>
          <w:p w:rsidR="001714CD" w:rsidRPr="001714CD" w:rsidRDefault="00D71425" w:rsidP="00D71425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ФФБУЗ «Центр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гигиены и эп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демиологии» Республики Калмыкия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418" w:type="dxa"/>
          </w:tcPr>
          <w:p w:rsidR="001714CD" w:rsidRPr="001714CD" w:rsidRDefault="00D71425" w:rsidP="003729A4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Медсестра</w:t>
            </w:r>
          </w:p>
        </w:tc>
      </w:tr>
    </w:tbl>
    <w:p w:rsidR="001714CD" w:rsidRDefault="001714CD" w:rsidP="003729A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Перечень должностей работников, подлежащих медицинским осмотрам, профе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сиональной гигиенической подготовке: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637"/>
        <w:gridCol w:w="3934"/>
      </w:tblGrid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Немяшева</w:t>
            </w:r>
            <w:proofErr w:type="spellEnd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 xml:space="preserve"> Динара </w:t>
            </w:r>
            <w:proofErr w:type="spellStart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Цих</w:t>
            </w:r>
            <w:proofErr w:type="spellEnd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 xml:space="preserve"> Людмила Сергеевна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Дуюнова</w:t>
            </w:r>
            <w:proofErr w:type="spellEnd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Михайлова Татьяна Петровна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Хоктина</w:t>
            </w:r>
            <w:proofErr w:type="spellEnd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Вячеславовна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425">
              <w:rPr>
                <w:rFonts w:ascii="Times New Roman" w:hAnsi="Times New Roman" w:cs="Times New Roman"/>
                <w:sz w:val="26"/>
                <w:szCs w:val="26"/>
              </w:rPr>
              <w:t xml:space="preserve">Мишкина </w:t>
            </w:r>
            <w:proofErr w:type="spellStart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>Болха</w:t>
            </w:r>
            <w:proofErr w:type="spellEnd"/>
            <w:r w:rsidRPr="00D7142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Бадминова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Фаина Викторовна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 Ольга Николаевна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Дмитрий Алексеевич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Оксана Сергеевна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ВР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Оксана Александровна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Завхоз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Ирина Николаевна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повар</w:t>
            </w:r>
          </w:p>
        </w:tc>
      </w:tr>
      <w:tr w:rsidR="00D71425" w:rsidTr="00D71425">
        <w:tc>
          <w:tcPr>
            <w:tcW w:w="5637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Валериевна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</w:tr>
      <w:tr w:rsidR="00D71425" w:rsidTr="00D71425">
        <w:tc>
          <w:tcPr>
            <w:tcW w:w="5637" w:type="dxa"/>
          </w:tcPr>
          <w:p w:rsid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Травина Татьяна Федоровна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</w:t>
            </w:r>
          </w:p>
        </w:tc>
      </w:tr>
      <w:tr w:rsidR="00D71425" w:rsidTr="00D71425">
        <w:tc>
          <w:tcPr>
            <w:tcW w:w="5637" w:type="dxa"/>
          </w:tcPr>
          <w:p w:rsid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Бадмаева Наталья Петровна</w:t>
            </w:r>
          </w:p>
        </w:tc>
        <w:tc>
          <w:tcPr>
            <w:tcW w:w="3934" w:type="dxa"/>
          </w:tcPr>
          <w:p w:rsidR="00D71425" w:rsidRPr="00D71425" w:rsidRDefault="00D71425" w:rsidP="00D71425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</w:t>
            </w:r>
          </w:p>
        </w:tc>
      </w:tr>
    </w:tbl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Мероприятия, предусматривающие обоснование безопасности для человека и окружающей среды, продукции и технологии ее производства, критериев безопасн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сти и безвредности факторов производственной и окружающей среды и разработка методов контроля, в т.ч. при хранении, транспортировке, реализации, а также безопасности процесса выполнения работ, оказания услуг: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график проведения генеральных уборок и дезинфекции;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график на вывоз мусора;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на проведение работ по дезинсекции и дератизации.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Перечень форм учета и отчетности по производству и контролю: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протоколы испытаний с заключением по результатам лабораторных исследований;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личные медицинские книжки с результатом медосмотров;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журнал;</w:t>
      </w:r>
    </w:p>
    <w:p w:rsid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журнал осмотра персонала на гнойничковые заболевания;</w:t>
      </w:r>
    </w:p>
    <w:p w:rsidR="00D71425" w:rsidRPr="00D71425" w:rsidRDefault="00D71425" w:rsidP="00D7142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товаросопроводительные документы, сертификаты соответствия, декларации о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ствии, удостоверения качеств, ветеринарные свидетельства (справки) на поступающие пищевые продукты</w:t>
      </w:r>
    </w:p>
    <w:sectPr w:rsidR="00D71425" w:rsidRPr="00D71425" w:rsidSect="00D7142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06D1"/>
    <w:rsid w:val="001714CD"/>
    <w:rsid w:val="003206D1"/>
    <w:rsid w:val="003729A4"/>
    <w:rsid w:val="004B4D5F"/>
    <w:rsid w:val="007A32E2"/>
    <w:rsid w:val="00D71425"/>
    <w:rsid w:val="00DE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CA1A-FE41-497E-BE0A-EAC94366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9</dc:creator>
  <cp:lastModifiedBy>компьютер 9</cp:lastModifiedBy>
  <cp:revision>1</cp:revision>
  <dcterms:created xsi:type="dcterms:W3CDTF">2022-11-02T11:16:00Z</dcterms:created>
  <dcterms:modified xsi:type="dcterms:W3CDTF">2022-11-02T12:11:00Z</dcterms:modified>
</cp:coreProperties>
</file>